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FD6E4" w14:textId="68A9E72C" w:rsidR="00467442" w:rsidRPr="00C53C38" w:rsidRDefault="00006CF2" w:rsidP="001F67D9">
      <w:pPr>
        <w:spacing w:after="63" w:line="259" w:lineRule="auto"/>
        <w:ind w:left="0" w:right="125" w:firstLine="0"/>
        <w:jc w:val="center"/>
        <w:rPr>
          <w:b/>
          <w:bCs/>
        </w:rPr>
      </w:pPr>
      <w:r w:rsidRPr="00C53C38">
        <w:rPr>
          <w:b/>
          <w:bCs/>
          <w:sz w:val="24"/>
        </w:rPr>
        <w:t>高齢者虐待防止の推進のための指針</w:t>
      </w:r>
    </w:p>
    <w:p w14:paraId="4EC3BE05" w14:textId="7058D5D7" w:rsidR="00467442" w:rsidRDefault="001F67D9">
      <w:pPr>
        <w:spacing w:after="94" w:line="259" w:lineRule="auto"/>
        <w:ind w:left="0" w:firstLine="0"/>
      </w:pPr>
      <w:r>
        <w:rPr>
          <w:rFonts w:hint="eastAsia"/>
        </w:rPr>
        <w:t xml:space="preserve">　　　　　　　　　　　　　　　　　　　　　　　　　　　　　　　　　　　　　　　　　　　　　　　　　　　　　　　　　　　　非営利活動法人　かすみ草</w:t>
      </w:r>
      <w:r>
        <w:t xml:space="preserve"> </w:t>
      </w:r>
    </w:p>
    <w:p w14:paraId="4686C60F" w14:textId="77777777" w:rsidR="001F67D9" w:rsidRDefault="001F67D9">
      <w:pPr>
        <w:spacing w:after="94" w:line="259" w:lineRule="auto"/>
        <w:ind w:left="0" w:firstLine="0"/>
      </w:pPr>
    </w:p>
    <w:p w14:paraId="65B3EA95" w14:textId="77777777" w:rsidR="001F67D9" w:rsidRPr="001F67D9" w:rsidRDefault="001F67D9">
      <w:pPr>
        <w:spacing w:after="94" w:line="259" w:lineRule="auto"/>
        <w:ind w:left="0" w:firstLine="0"/>
      </w:pPr>
    </w:p>
    <w:p w14:paraId="465DB3D0" w14:textId="77777777" w:rsidR="00467442" w:rsidRDefault="00006CF2">
      <w:pPr>
        <w:spacing w:after="91" w:line="259" w:lineRule="auto"/>
        <w:ind w:left="-5"/>
      </w:pPr>
      <w:r>
        <w:t xml:space="preserve">（高齢者虐待防止に関する基本的考え方） </w:t>
      </w:r>
    </w:p>
    <w:p w14:paraId="13C7FEEB" w14:textId="77777777" w:rsidR="00467442" w:rsidRDefault="00006CF2">
      <w:pPr>
        <w:ind w:left="458" w:hanging="473"/>
      </w:pPr>
      <w:r>
        <w:t xml:space="preserve">第 1 条   高齢者の尊厳を損なう最大の権利侵害は高齢者虐待であるという認識のもと、高齢者虐待防止法の理念に基づき、高齢者虐待の予防、高齢者虐待の早期発見・早期対応に努め、職員は、利用者に対しいかなる虐待もしてはならない。 </w:t>
      </w:r>
    </w:p>
    <w:p w14:paraId="7A8B345D" w14:textId="77777777" w:rsidR="00467442" w:rsidRDefault="00006CF2">
      <w:pPr>
        <w:spacing w:after="91" w:line="259" w:lineRule="auto"/>
        <w:ind w:left="238" w:firstLine="0"/>
      </w:pPr>
      <w:r>
        <w:t xml:space="preserve"> </w:t>
      </w:r>
    </w:p>
    <w:p w14:paraId="4BA0E276" w14:textId="77777777" w:rsidR="006F37E2" w:rsidRDefault="00006CF2" w:rsidP="002C2B08">
      <w:r>
        <w:t>（虐待の定義）</w:t>
      </w:r>
    </w:p>
    <w:p w14:paraId="4964E06D" w14:textId="2A95B080" w:rsidR="00467442" w:rsidRDefault="00006CF2" w:rsidP="002C2B08">
      <w:r>
        <w:t>第 2 条  高齢者虐待の定義は、次の</w:t>
      </w:r>
      <w:r w:rsidR="002C2B08">
        <w:rPr>
          <w:rFonts w:hint="eastAsia"/>
        </w:rPr>
        <w:t>と</w:t>
      </w:r>
      <w:r>
        <w:t xml:space="preserve">おりとする。 </w:t>
      </w:r>
    </w:p>
    <w:p w14:paraId="3E028D30" w14:textId="77777777" w:rsidR="00467442" w:rsidRDefault="00006CF2">
      <w:pPr>
        <w:numPr>
          <w:ilvl w:val="0"/>
          <w:numId w:val="1"/>
        </w:numPr>
        <w:spacing w:after="92" w:line="259" w:lineRule="auto"/>
        <w:ind w:hanging="470"/>
      </w:pPr>
      <w:r>
        <w:t xml:space="preserve">身体的虐待 </w:t>
      </w:r>
    </w:p>
    <w:p w14:paraId="02EF513E" w14:textId="77777777" w:rsidR="00467442" w:rsidRDefault="00006CF2">
      <w:pPr>
        <w:ind w:left="223" w:hanging="238"/>
      </w:pPr>
      <w:r>
        <w:t xml:space="preserve">  高齢者の身体に外傷が生じ、または生じるおそれのある暴力を加えること。また正当な理由もなく身体を拘束すること。 </w:t>
      </w:r>
    </w:p>
    <w:p w14:paraId="320C7318" w14:textId="77777777" w:rsidR="00467442" w:rsidRDefault="00006CF2">
      <w:pPr>
        <w:numPr>
          <w:ilvl w:val="0"/>
          <w:numId w:val="1"/>
        </w:numPr>
        <w:spacing w:after="91" w:line="259" w:lineRule="auto"/>
        <w:ind w:hanging="470"/>
      </w:pPr>
      <w:r>
        <w:t xml:space="preserve">介護・世話の放棄放任（ネグレクト） </w:t>
      </w:r>
    </w:p>
    <w:p w14:paraId="22A822B6" w14:textId="77777777" w:rsidR="00467442" w:rsidRDefault="00006CF2">
      <w:pPr>
        <w:ind w:left="223" w:hanging="238"/>
      </w:pPr>
      <w:r>
        <w:t xml:space="preserve">  意図的、結果的であるかを問わず、行うべきサービス提供を放棄または放任し、高齢者の生活環境や、身体・精神状態を悪化させること。 </w:t>
      </w:r>
    </w:p>
    <w:p w14:paraId="27485312" w14:textId="77777777" w:rsidR="00467442" w:rsidRDefault="00006CF2">
      <w:pPr>
        <w:numPr>
          <w:ilvl w:val="0"/>
          <w:numId w:val="1"/>
        </w:numPr>
        <w:ind w:hanging="470"/>
      </w:pPr>
      <w:r>
        <w:t xml:space="preserve">心理的虐待高齢者に対する著しい暴言、または著しく拒絶的な対応、その他の高齢者に心理的外傷を与える言動を行うこと。 </w:t>
      </w:r>
    </w:p>
    <w:p w14:paraId="1CA7A0CC" w14:textId="77777777" w:rsidR="00467442" w:rsidRDefault="00006CF2">
      <w:pPr>
        <w:numPr>
          <w:ilvl w:val="0"/>
          <w:numId w:val="1"/>
        </w:numPr>
        <w:ind w:hanging="470"/>
      </w:pPr>
      <w:r>
        <w:t xml:space="preserve">性的虐待   高齢者にわいせつな行為をすること、または高齢者にわいせつな行為をさせること。 </w:t>
      </w:r>
    </w:p>
    <w:p w14:paraId="65D081FB" w14:textId="77777777" w:rsidR="00467442" w:rsidRDefault="00006CF2">
      <w:pPr>
        <w:numPr>
          <w:ilvl w:val="0"/>
          <w:numId w:val="1"/>
        </w:numPr>
        <w:ind w:hanging="470"/>
      </w:pPr>
      <w:r>
        <w:t xml:space="preserve">経済的虐待高齢者の同意なしに金銭を使用する、または高齢者が希望する金銭の使用を理由なく制限すること。 </w:t>
      </w:r>
    </w:p>
    <w:p w14:paraId="0B176C27" w14:textId="77777777" w:rsidR="00467442" w:rsidRDefault="00006CF2">
      <w:pPr>
        <w:spacing w:after="91" w:line="259" w:lineRule="auto"/>
        <w:ind w:left="0" w:firstLine="0"/>
      </w:pPr>
      <w:r>
        <w:t xml:space="preserve"> </w:t>
      </w:r>
    </w:p>
    <w:p w14:paraId="1C9CD236" w14:textId="77777777" w:rsidR="00467442" w:rsidRDefault="00006CF2">
      <w:pPr>
        <w:spacing w:after="91" w:line="259" w:lineRule="auto"/>
        <w:ind w:left="-5"/>
      </w:pPr>
      <w:r>
        <w:t xml:space="preserve">（高齢者虐待防止委員会に関する事項） </w:t>
      </w:r>
    </w:p>
    <w:p w14:paraId="47392461" w14:textId="77777777" w:rsidR="00467442" w:rsidRDefault="00006CF2">
      <w:pPr>
        <w:ind w:left="458" w:hanging="473"/>
      </w:pPr>
      <w:r>
        <w:t xml:space="preserve">第 3 条   当法人における 「高齢者虐待防止委員会（以下、委員会）」の設置と事業所内の組織に関する規定は、次のとおりとする。 </w:t>
      </w:r>
    </w:p>
    <w:p w14:paraId="76357101" w14:textId="77777777" w:rsidR="00467442" w:rsidRDefault="00006CF2">
      <w:pPr>
        <w:numPr>
          <w:ilvl w:val="0"/>
          <w:numId w:val="2"/>
        </w:numPr>
        <w:spacing w:after="91" w:line="259" w:lineRule="auto"/>
        <w:ind w:hanging="470"/>
      </w:pPr>
      <w:r>
        <w:t xml:space="preserve">設置目的 </w:t>
      </w:r>
    </w:p>
    <w:p w14:paraId="7B3D3669" w14:textId="3296058D" w:rsidR="00467442" w:rsidRDefault="00006CF2">
      <w:pPr>
        <w:spacing w:after="94" w:line="259" w:lineRule="auto"/>
        <w:ind w:left="464"/>
      </w:pPr>
      <w:r>
        <w:t xml:space="preserve">待発生防止及び早期発見、早期対応に努める観点から、委員会を設置する。 </w:t>
      </w:r>
    </w:p>
    <w:p w14:paraId="57DB79AF" w14:textId="34B15C12" w:rsidR="001F67D9" w:rsidRDefault="00006CF2">
      <w:pPr>
        <w:numPr>
          <w:ilvl w:val="0"/>
          <w:numId w:val="2"/>
        </w:numPr>
        <w:ind w:hanging="470"/>
      </w:pPr>
      <w:r>
        <w:t>委員会の体制と事業所内の組織本委員会の運営責任者（委員長）は</w:t>
      </w:r>
      <w:r>
        <w:rPr>
          <w:rFonts w:hint="eastAsia"/>
        </w:rPr>
        <w:t>理事長</w:t>
      </w:r>
      <w:r>
        <w:t>とし、各</w:t>
      </w:r>
    </w:p>
    <w:p w14:paraId="7499AE82" w14:textId="366390A4" w:rsidR="00467442" w:rsidRDefault="001F67D9" w:rsidP="00CF1F86">
      <w:pPr>
        <w:ind w:left="440" w:hangingChars="200" w:hanging="440"/>
      </w:pPr>
      <w:r>
        <w:rPr>
          <w:rFonts w:hint="eastAsia"/>
        </w:rPr>
        <w:lastRenderedPageBreak/>
        <w:t xml:space="preserve">　　　</w:t>
      </w:r>
      <w:r w:rsidR="00CF1F86">
        <w:rPr>
          <w:rFonts w:hint="eastAsia"/>
        </w:rPr>
        <w:t xml:space="preserve">　</w:t>
      </w:r>
      <w:r w:rsidR="00CF1F86">
        <w:t>虐</w:t>
      </w:r>
      <w:r>
        <w:t xml:space="preserve">事業所の管理者を「虐待の防止に関する措置を事業所内で適切に実施するための責任者（以下、担当者）」とする。 </w:t>
      </w:r>
    </w:p>
    <w:p w14:paraId="46C8B6F9" w14:textId="65401F14" w:rsidR="00467442" w:rsidRPr="004F1632" w:rsidRDefault="00006CF2">
      <w:pPr>
        <w:numPr>
          <w:ilvl w:val="1"/>
          <w:numId w:val="2"/>
        </w:numPr>
        <w:spacing w:after="97" w:line="259" w:lineRule="auto"/>
        <w:ind w:hanging="420"/>
      </w:pPr>
      <w:r w:rsidRPr="004F1632">
        <w:t>運営責任者（委員長）：</w:t>
      </w:r>
      <w:r w:rsidR="001F67D9" w:rsidRPr="004F1632">
        <w:rPr>
          <w:rFonts w:hint="eastAsia"/>
        </w:rPr>
        <w:t xml:space="preserve">　</w:t>
      </w:r>
      <w:r w:rsidR="005C6B2B" w:rsidRPr="004F1632">
        <w:rPr>
          <w:rFonts w:hint="eastAsia"/>
        </w:rPr>
        <w:t>早野節子</w:t>
      </w:r>
    </w:p>
    <w:p w14:paraId="4AB63BA5" w14:textId="20C244C0" w:rsidR="00467442" w:rsidRPr="004F1632" w:rsidRDefault="00006CF2" w:rsidP="00A965C7">
      <w:pPr>
        <w:numPr>
          <w:ilvl w:val="1"/>
          <w:numId w:val="2"/>
        </w:numPr>
        <w:spacing w:after="92" w:line="259" w:lineRule="auto"/>
        <w:ind w:hanging="420"/>
      </w:pPr>
      <w:r w:rsidRPr="004F1632">
        <w:t xml:space="preserve"> </w:t>
      </w:r>
      <w:r w:rsidR="001F67D9" w:rsidRPr="004F1632">
        <w:t xml:space="preserve">居宅介護支援事者（介護支援専門員） </w:t>
      </w:r>
      <w:r w:rsidR="001F67D9" w:rsidRPr="004F1632">
        <w:rPr>
          <w:rFonts w:hint="eastAsia"/>
        </w:rPr>
        <w:t>：</w:t>
      </w:r>
      <w:r w:rsidR="005C6B2B" w:rsidRPr="004F1632">
        <w:rPr>
          <w:rFonts w:hint="eastAsia"/>
        </w:rPr>
        <w:t xml:space="preserve">　入山直美</w:t>
      </w:r>
    </w:p>
    <w:p w14:paraId="43C5E42A" w14:textId="3F1CC561" w:rsidR="00A965C7" w:rsidRPr="004F1632" w:rsidRDefault="00A965C7" w:rsidP="00A965C7">
      <w:pPr>
        <w:numPr>
          <w:ilvl w:val="1"/>
          <w:numId w:val="2"/>
        </w:numPr>
        <w:spacing w:after="92" w:line="259" w:lineRule="auto"/>
        <w:ind w:hanging="420"/>
      </w:pPr>
      <w:r w:rsidRPr="004F1632">
        <w:rPr>
          <w:rFonts w:hint="eastAsia"/>
        </w:rPr>
        <w:t>サービス担当責任者</w:t>
      </w:r>
      <w:r w:rsidR="005C6B2B" w:rsidRPr="004F1632">
        <w:rPr>
          <w:rFonts w:hint="eastAsia"/>
        </w:rPr>
        <w:t>:　後藤知志</w:t>
      </w:r>
    </w:p>
    <w:p w14:paraId="4C1AFD16" w14:textId="77777777" w:rsidR="00467442" w:rsidRDefault="00006CF2">
      <w:pPr>
        <w:spacing w:after="0" w:line="259" w:lineRule="auto"/>
        <w:ind w:left="0" w:firstLine="0"/>
      </w:pPr>
      <w:r>
        <w:t xml:space="preserve"> </w:t>
      </w:r>
    </w:p>
    <w:p w14:paraId="426C0E28" w14:textId="7E992801" w:rsidR="00467442" w:rsidRDefault="00006CF2">
      <w:pPr>
        <w:numPr>
          <w:ilvl w:val="0"/>
          <w:numId w:val="2"/>
        </w:numPr>
        <w:ind w:hanging="470"/>
      </w:pPr>
      <w:r>
        <w:t>委員会の開催委員会は、委員長の招集により、感染症対策委員会と併せて</w:t>
      </w:r>
      <w:r w:rsidR="00886FB0">
        <w:rPr>
          <w:rFonts w:hint="eastAsia"/>
        </w:rPr>
        <w:t>年一回以上</w:t>
      </w:r>
      <w:r w:rsidR="00751939">
        <w:rPr>
          <w:rFonts w:hint="eastAsia"/>
        </w:rPr>
        <w:t>定期的に</w:t>
      </w:r>
      <w:r>
        <w:t xml:space="preserve">開催するとともに、委員長が必要と判断した場合には臨時に開催する。 </w:t>
      </w:r>
    </w:p>
    <w:p w14:paraId="4667F437" w14:textId="77777777" w:rsidR="00467442" w:rsidRDefault="00006CF2">
      <w:pPr>
        <w:numPr>
          <w:ilvl w:val="0"/>
          <w:numId w:val="2"/>
        </w:numPr>
        <w:spacing w:after="8" w:line="345" w:lineRule="auto"/>
        <w:ind w:hanging="470"/>
      </w:pPr>
      <w:r>
        <w:t xml:space="preserve">委員会の議題委員会の議題は、委員長が定める。具体的には、次のような内容について協議するものとする。 </w:t>
      </w:r>
    </w:p>
    <w:p w14:paraId="1D10BA19" w14:textId="77777777" w:rsidR="00467442" w:rsidRDefault="00006CF2">
      <w:pPr>
        <w:numPr>
          <w:ilvl w:val="1"/>
          <w:numId w:val="2"/>
        </w:numPr>
        <w:spacing w:after="97" w:line="259" w:lineRule="auto"/>
        <w:ind w:hanging="420"/>
      </w:pPr>
      <w:r>
        <w:t xml:space="preserve">虐待防止検討委員会その他事業所内の組織に関すること </w:t>
      </w:r>
    </w:p>
    <w:p w14:paraId="25C01BF0" w14:textId="77777777" w:rsidR="00467442" w:rsidRDefault="00006CF2">
      <w:pPr>
        <w:numPr>
          <w:ilvl w:val="1"/>
          <w:numId w:val="2"/>
        </w:numPr>
        <w:spacing w:after="97" w:line="259" w:lineRule="auto"/>
        <w:ind w:hanging="420"/>
      </w:pPr>
      <w:r>
        <w:t xml:space="preserve">虐待の防止のための指針の整備に関すること </w:t>
      </w:r>
    </w:p>
    <w:p w14:paraId="55FC8B45" w14:textId="77777777" w:rsidR="00467442" w:rsidRDefault="00006CF2">
      <w:pPr>
        <w:numPr>
          <w:ilvl w:val="1"/>
          <w:numId w:val="2"/>
        </w:numPr>
        <w:spacing w:after="99" w:line="259" w:lineRule="auto"/>
        <w:ind w:hanging="420"/>
      </w:pPr>
      <w:r>
        <w:t xml:space="preserve">虐待の防止のための職員研修の内容に関すること </w:t>
      </w:r>
    </w:p>
    <w:p w14:paraId="5477C20A" w14:textId="77777777" w:rsidR="00467442" w:rsidRDefault="00006CF2">
      <w:pPr>
        <w:numPr>
          <w:ilvl w:val="1"/>
          <w:numId w:val="2"/>
        </w:numPr>
        <w:spacing w:after="97" w:line="259" w:lineRule="auto"/>
        <w:ind w:hanging="420"/>
      </w:pPr>
      <w:r>
        <w:t xml:space="preserve">虐待等について、従業者が相談・報告できる体制整備に関すること </w:t>
      </w:r>
    </w:p>
    <w:p w14:paraId="115BC9A9" w14:textId="77777777" w:rsidR="00467442" w:rsidRDefault="00006CF2">
      <w:pPr>
        <w:numPr>
          <w:ilvl w:val="1"/>
          <w:numId w:val="2"/>
        </w:numPr>
        <w:ind w:hanging="420"/>
      </w:pPr>
      <w:r>
        <w:t xml:space="preserve">従業者が虐待等を把握した場合に、市町村への通報が迅速かつ適切に行われるための方法に関すること </w:t>
      </w:r>
    </w:p>
    <w:p w14:paraId="09540B93" w14:textId="77777777" w:rsidR="00467442" w:rsidRDefault="00006CF2">
      <w:pPr>
        <w:numPr>
          <w:ilvl w:val="1"/>
          <w:numId w:val="2"/>
        </w:numPr>
        <w:ind w:hanging="420"/>
      </w:pPr>
      <w:r>
        <w:t xml:space="preserve">虐待等が発生した場合、その発生原因等の分析から得られる再発の確実な防止策に関すること </w:t>
      </w:r>
    </w:p>
    <w:p w14:paraId="784CBC33" w14:textId="77777777" w:rsidR="00467442" w:rsidRDefault="00006CF2">
      <w:pPr>
        <w:numPr>
          <w:ilvl w:val="1"/>
          <w:numId w:val="2"/>
        </w:numPr>
        <w:spacing w:after="94" w:line="259" w:lineRule="auto"/>
        <w:ind w:hanging="420"/>
      </w:pPr>
      <w:r>
        <w:t xml:space="preserve">前号の再発の防止策を講じた際に、その効果についての評価に関すること </w:t>
      </w:r>
    </w:p>
    <w:p w14:paraId="32DCDA67" w14:textId="77777777" w:rsidR="00467442" w:rsidRDefault="00006CF2">
      <w:pPr>
        <w:numPr>
          <w:ilvl w:val="0"/>
          <w:numId w:val="2"/>
        </w:numPr>
        <w:ind w:hanging="470"/>
      </w:pPr>
      <w:r>
        <w:t xml:space="preserve">委員会の結果委員会で得た結果（事業所における虐待に対する体制、虐待等の再発防止策等）は、従業者に周知徹底を図るものとする。 </w:t>
      </w:r>
    </w:p>
    <w:p w14:paraId="5DB36E38" w14:textId="77777777" w:rsidR="00467442" w:rsidRDefault="00006CF2">
      <w:pPr>
        <w:spacing w:after="91" w:line="259" w:lineRule="auto"/>
        <w:ind w:left="0" w:firstLine="0"/>
      </w:pPr>
      <w:r>
        <w:t xml:space="preserve"> </w:t>
      </w:r>
    </w:p>
    <w:p w14:paraId="47983B27" w14:textId="77777777" w:rsidR="00467442" w:rsidRDefault="00006CF2">
      <w:pPr>
        <w:spacing w:after="91" w:line="259" w:lineRule="auto"/>
        <w:ind w:left="-5"/>
      </w:pPr>
      <w:r>
        <w:t xml:space="preserve">（権利擁護・高齢者虐待防止等のための職員研修に関する基本方針） </w:t>
      </w:r>
    </w:p>
    <w:p w14:paraId="362214B8" w14:textId="77777777" w:rsidR="00467442" w:rsidRDefault="00006CF2">
      <w:pPr>
        <w:ind w:left="458" w:hanging="473"/>
      </w:pPr>
      <w:r>
        <w:t xml:space="preserve">第 4 条  介護に携わる全ての従業員に対し、権利擁護及び高齢者虐待防止のための研修内容は、基礎的内容等の適切な知識を普及・啓発するものであるとともに、本指針に基づき、権利擁護及び虐待防止を徹底する。 </w:t>
      </w:r>
    </w:p>
    <w:p w14:paraId="5481B09B" w14:textId="77777777" w:rsidR="00467442" w:rsidRDefault="00006CF2">
      <w:pPr>
        <w:numPr>
          <w:ilvl w:val="0"/>
          <w:numId w:val="3"/>
        </w:numPr>
        <w:spacing w:after="94" w:line="259" w:lineRule="auto"/>
        <w:ind w:hanging="468"/>
      </w:pPr>
      <w:r>
        <w:t xml:space="preserve">研修は、年１回以上計画的に行うこと </w:t>
      </w:r>
    </w:p>
    <w:p w14:paraId="0E611B61" w14:textId="77777777" w:rsidR="00467442" w:rsidRDefault="00006CF2">
      <w:pPr>
        <w:numPr>
          <w:ilvl w:val="0"/>
          <w:numId w:val="3"/>
        </w:numPr>
        <w:spacing w:after="91" w:line="259" w:lineRule="auto"/>
        <w:ind w:hanging="468"/>
      </w:pPr>
      <w:r>
        <w:t xml:space="preserve">新規採用時には必ず虐待の防止のための研修を実施すること </w:t>
      </w:r>
    </w:p>
    <w:p w14:paraId="3E640F63" w14:textId="4B915FC2" w:rsidR="00467442" w:rsidRDefault="00006CF2">
      <w:pPr>
        <w:ind w:left="458" w:hanging="473"/>
      </w:pPr>
      <w:r>
        <w:t>（</w:t>
      </w:r>
      <w:r w:rsidR="00CF1F86">
        <w:rPr>
          <w:rFonts w:hint="eastAsia"/>
        </w:rPr>
        <w:t>3</w:t>
      </w:r>
      <w:r>
        <w:t xml:space="preserve">）研修の実施内容については、研修資料、実施概要、出席者等を記録し、事業所ごとに電磁的記録等により保存すること </w:t>
      </w:r>
    </w:p>
    <w:p w14:paraId="1FAF16D1" w14:textId="77777777" w:rsidR="00467442" w:rsidRDefault="00006CF2">
      <w:pPr>
        <w:spacing w:after="91" w:line="259" w:lineRule="auto"/>
        <w:ind w:left="0" w:firstLine="0"/>
      </w:pPr>
      <w:r>
        <w:lastRenderedPageBreak/>
        <w:t xml:space="preserve"> </w:t>
      </w:r>
    </w:p>
    <w:p w14:paraId="1B0B1F34" w14:textId="77777777" w:rsidR="00467442" w:rsidRDefault="00006CF2" w:rsidP="00CF1F86">
      <w:pPr>
        <w:spacing w:after="91" w:line="259" w:lineRule="auto"/>
        <w:ind w:left="-5" w:firstLineChars="200" w:firstLine="440"/>
      </w:pPr>
      <w:r>
        <w:t xml:space="preserve">（虐待またはその疑い（以下、虐待等）が発生した場合の対応方法に関する基本方針） </w:t>
      </w:r>
    </w:p>
    <w:p w14:paraId="14B8C81D" w14:textId="77777777" w:rsidR="00467442" w:rsidRDefault="00006CF2">
      <w:pPr>
        <w:ind w:left="458" w:hanging="473"/>
      </w:pPr>
      <w:r>
        <w:t xml:space="preserve">第 5 条   虐待等が発生した場合には、速やかに市町村に報告するとともに、その要因の除去に努める。客観的な事実確認の結果、虐待者が職員等であったことが判明した場合には、役職位の如何を問わず、厳正に対処するものとする。 </w:t>
      </w:r>
    </w:p>
    <w:p w14:paraId="0FE1B92F" w14:textId="77777777" w:rsidR="00467442" w:rsidRDefault="00006CF2">
      <w:pPr>
        <w:ind w:left="463" w:hanging="235"/>
      </w:pPr>
      <w:r>
        <w:t xml:space="preserve">２   また、緊急性の高い事案の場合には、市町村及び警察等の協力を仰ぎ、被虐待者の権利と生命の保全を優先するものとする。 </w:t>
      </w:r>
    </w:p>
    <w:p w14:paraId="6189FFD6" w14:textId="77777777" w:rsidR="00467442" w:rsidRDefault="00006CF2">
      <w:pPr>
        <w:spacing w:after="91" w:line="259" w:lineRule="auto"/>
        <w:ind w:left="0" w:firstLine="0"/>
      </w:pPr>
      <w:r>
        <w:t xml:space="preserve"> </w:t>
      </w:r>
    </w:p>
    <w:p w14:paraId="0628A4B0" w14:textId="77777777" w:rsidR="00467442" w:rsidRDefault="00006CF2">
      <w:pPr>
        <w:spacing w:after="94" w:line="259" w:lineRule="auto"/>
        <w:ind w:left="-5"/>
      </w:pPr>
      <w:r>
        <w:t xml:space="preserve">（虐待等が発生した場合の相談、報告体制に関する事項） </w:t>
      </w:r>
    </w:p>
    <w:p w14:paraId="6042B5A6" w14:textId="77777777" w:rsidR="00467442" w:rsidRDefault="00006CF2">
      <w:pPr>
        <w:ind w:left="458" w:hanging="473"/>
      </w:pPr>
      <w:r>
        <w:t xml:space="preserve">第 6 条    職員は利用者やその家族（以下、利用者等）または職員から虐待の通報があるときは、本指針に沿って対応しなければならない。 </w:t>
      </w:r>
    </w:p>
    <w:p w14:paraId="7A3F869B" w14:textId="77777777" w:rsidR="00467442" w:rsidRDefault="00006CF2">
      <w:pPr>
        <w:numPr>
          <w:ilvl w:val="0"/>
          <w:numId w:val="4"/>
        </w:numPr>
        <w:ind w:hanging="516"/>
      </w:pPr>
      <w:r>
        <w:t xml:space="preserve">居宅系サービスにおいて虐待等が疑われる場合には、関係機関に報告し速やかな解決につなげるものとする。 </w:t>
      </w:r>
    </w:p>
    <w:p w14:paraId="721BD853" w14:textId="77777777" w:rsidR="00467442" w:rsidRDefault="00006CF2">
      <w:pPr>
        <w:numPr>
          <w:ilvl w:val="0"/>
          <w:numId w:val="4"/>
        </w:numPr>
        <w:ind w:hanging="516"/>
      </w:pPr>
      <w:r>
        <w:t xml:space="preserve">事業所内における高齢者虐待は、外部から把握しにくいことが特徴であることを認識し、職員は日ごろから虐待の早期発見に努めるものとする。 </w:t>
      </w:r>
    </w:p>
    <w:p w14:paraId="3146D746" w14:textId="77777777" w:rsidR="00467442" w:rsidRDefault="00006CF2">
      <w:pPr>
        <w:numPr>
          <w:ilvl w:val="0"/>
          <w:numId w:val="4"/>
        </w:numPr>
        <w:ind w:hanging="516"/>
      </w:pPr>
      <w:r>
        <w:t xml:space="preserve">職員は事業所内において、虐待を受けたと思われる利用者を発見した場合、速やかに管理者へ報告する。管理者は委員会を開催し、速やかに市町村に通報する。 </w:t>
      </w:r>
    </w:p>
    <w:p w14:paraId="05BD5A4C" w14:textId="77777777" w:rsidR="00467442" w:rsidRDefault="00006CF2">
      <w:pPr>
        <w:numPr>
          <w:ilvl w:val="0"/>
          <w:numId w:val="4"/>
        </w:numPr>
        <w:spacing w:after="91" w:line="259" w:lineRule="auto"/>
        <w:ind w:hanging="516"/>
      </w:pPr>
      <w:r>
        <w:t xml:space="preserve">必要に応じて、関係機関や地域住民等に対して説明し、報告を行う。 </w:t>
      </w:r>
    </w:p>
    <w:p w14:paraId="4C3DBC1F" w14:textId="77777777" w:rsidR="00467442" w:rsidRDefault="00006CF2">
      <w:pPr>
        <w:numPr>
          <w:ilvl w:val="0"/>
          <w:numId w:val="4"/>
        </w:numPr>
        <w:ind w:hanging="516"/>
      </w:pPr>
      <w:r>
        <w:t xml:space="preserve">報告、解決の手順は、都道府県が作成する高齢者虐待防止に関する対応マニュアルに沿って行うものとする。 </w:t>
      </w:r>
    </w:p>
    <w:p w14:paraId="7766D909" w14:textId="77777777" w:rsidR="00467442" w:rsidRDefault="00006CF2">
      <w:pPr>
        <w:spacing w:after="91" w:line="259" w:lineRule="auto"/>
        <w:ind w:left="0" w:firstLine="0"/>
      </w:pPr>
      <w:r>
        <w:t xml:space="preserve"> </w:t>
      </w:r>
    </w:p>
    <w:p w14:paraId="3FA11E10" w14:textId="77777777" w:rsidR="00467442" w:rsidRDefault="00006CF2">
      <w:pPr>
        <w:spacing w:after="92" w:line="259" w:lineRule="auto"/>
        <w:ind w:left="-5"/>
      </w:pPr>
      <w:r>
        <w:t xml:space="preserve">（成年後見制度の利用支援に関する事項） </w:t>
      </w:r>
    </w:p>
    <w:p w14:paraId="230B25F4" w14:textId="77777777" w:rsidR="00467442" w:rsidRDefault="00006CF2">
      <w:pPr>
        <w:ind w:left="458" w:hanging="473"/>
      </w:pPr>
      <w:r>
        <w:t xml:space="preserve">第 7 条    利用者等に対して、利用可能な権利擁護事業について説明し、その求めに応じ、地域包括支援センター、都道府県等社会福祉協議会または市町村等の適切な窓口を案内するなどの支援を行う。 </w:t>
      </w:r>
    </w:p>
    <w:p w14:paraId="7DBBC8D2" w14:textId="77777777" w:rsidR="00467442" w:rsidRDefault="00006CF2">
      <w:pPr>
        <w:spacing w:after="94" w:line="259" w:lineRule="auto"/>
        <w:ind w:left="238" w:firstLine="0"/>
      </w:pPr>
      <w:r>
        <w:t xml:space="preserve"> </w:t>
      </w:r>
    </w:p>
    <w:p w14:paraId="28140F8F" w14:textId="77777777" w:rsidR="00467442" w:rsidRDefault="00006CF2">
      <w:pPr>
        <w:ind w:left="-5" w:right="1981"/>
      </w:pPr>
      <w:r>
        <w:t xml:space="preserve">（虐待等に係る苦情解決方法に関する事項）第 8 条   虐待等に係る苦情解決方法に関する事項は、次のとおりとする。 </w:t>
      </w:r>
    </w:p>
    <w:p w14:paraId="24A5B0C0" w14:textId="7F4C84DB" w:rsidR="00467442" w:rsidRPr="004F1632" w:rsidRDefault="00006CF2">
      <w:pPr>
        <w:numPr>
          <w:ilvl w:val="0"/>
          <w:numId w:val="5"/>
        </w:numPr>
        <w:ind w:hanging="473"/>
      </w:pPr>
      <w:r>
        <w:lastRenderedPageBreak/>
        <w:t>虐待等の苦情相談について、苦情受付担当者は、寄せられた内容について</w:t>
      </w:r>
      <w:r w:rsidRPr="004F1632">
        <w:t>、苦情解決責任者（</w:t>
      </w:r>
      <w:r w:rsidR="005C6B2B" w:rsidRPr="004F1632">
        <w:rPr>
          <w:rFonts w:hint="eastAsia"/>
        </w:rPr>
        <w:t>理事長）　早野節子</w:t>
      </w:r>
      <w:r w:rsidRPr="004F1632">
        <w:t xml:space="preserve">に連絡・報告すること </w:t>
      </w:r>
    </w:p>
    <w:p w14:paraId="037A7A63" w14:textId="77777777" w:rsidR="00467442" w:rsidRDefault="00006CF2">
      <w:pPr>
        <w:numPr>
          <w:ilvl w:val="0"/>
          <w:numId w:val="5"/>
        </w:numPr>
        <w:ind w:hanging="473"/>
      </w:pPr>
      <w:r>
        <w:t xml:space="preserve">苦情相談窓口に寄せられた内容は、相談者の個人情報の取り扱いに留意し、当該者に不利益が生じないよう、細心の注意を払うこと </w:t>
      </w:r>
    </w:p>
    <w:p w14:paraId="0CB5EA21" w14:textId="77777777" w:rsidR="00467442" w:rsidRDefault="00006CF2">
      <w:pPr>
        <w:numPr>
          <w:ilvl w:val="0"/>
          <w:numId w:val="5"/>
        </w:numPr>
        <w:ind w:hanging="473"/>
      </w:pPr>
      <w:r>
        <w:t xml:space="preserve">対応の流れは、上述「第 6条（虐待等が発生した場合の相談・報告体制に関する事項）」に依ること </w:t>
      </w:r>
    </w:p>
    <w:p w14:paraId="39E3B660" w14:textId="77777777" w:rsidR="00467442" w:rsidRDefault="00006CF2">
      <w:pPr>
        <w:numPr>
          <w:ilvl w:val="0"/>
          <w:numId w:val="5"/>
        </w:numPr>
        <w:spacing w:after="94" w:line="259" w:lineRule="auto"/>
        <w:ind w:hanging="473"/>
      </w:pPr>
      <w:r>
        <w:t xml:space="preserve">苦情相談窓口に寄せられた内容は、相談者にその対応等の経緯と結果を報告すること </w:t>
      </w:r>
    </w:p>
    <w:p w14:paraId="6FD8582A" w14:textId="77777777" w:rsidR="00467442" w:rsidRDefault="00006CF2">
      <w:pPr>
        <w:spacing w:after="91" w:line="259" w:lineRule="auto"/>
        <w:ind w:left="0" w:firstLine="0"/>
      </w:pPr>
      <w:r>
        <w:t xml:space="preserve"> </w:t>
      </w:r>
    </w:p>
    <w:p w14:paraId="59BB348C" w14:textId="77777777" w:rsidR="00467442" w:rsidRDefault="00006CF2">
      <w:pPr>
        <w:spacing w:after="91" w:line="259" w:lineRule="auto"/>
        <w:ind w:left="-5"/>
      </w:pPr>
      <w:r>
        <w:t xml:space="preserve">（利用者等に対する指針の閲覧に関する事項） </w:t>
      </w:r>
    </w:p>
    <w:p w14:paraId="7DDBD145" w14:textId="77777777" w:rsidR="00467442" w:rsidRDefault="00006CF2">
      <w:pPr>
        <w:ind w:left="458" w:hanging="473"/>
      </w:pPr>
      <w:r>
        <w:t xml:space="preserve">第 9 条   当該指針は、利用（申込）者及び家族、当法人内の職員の誰もが、自由に閲覧することができよう、事業所内にファイルで保存するものとする。 </w:t>
      </w:r>
    </w:p>
    <w:p w14:paraId="74F85247" w14:textId="77777777" w:rsidR="00467442" w:rsidRDefault="00006CF2">
      <w:pPr>
        <w:spacing w:after="91" w:line="259" w:lineRule="auto"/>
        <w:ind w:left="0" w:firstLine="0"/>
      </w:pPr>
      <w:r>
        <w:t xml:space="preserve"> </w:t>
      </w:r>
    </w:p>
    <w:p w14:paraId="757964B4" w14:textId="77777777" w:rsidR="00467442" w:rsidRDefault="00006CF2">
      <w:pPr>
        <w:spacing w:after="94" w:line="259" w:lineRule="auto"/>
        <w:ind w:left="-5"/>
      </w:pPr>
      <w:r>
        <w:t xml:space="preserve">（その他虐待防止の推進のために必要な事項） </w:t>
      </w:r>
    </w:p>
    <w:p w14:paraId="4D19316B" w14:textId="77777777" w:rsidR="00467442" w:rsidRDefault="00006CF2">
      <w:pPr>
        <w:ind w:left="458" w:hanging="473"/>
      </w:pPr>
      <w:r>
        <w:t xml:space="preserve">第 10 条   権利擁護・高齢者虐待防止等のための職員研修のほか、地域包括支援センターや都道府県等社会福祉協議会等により提供される権利擁護及び虐待防止に関する研修等に積極的に参画し、高齢者の権利擁護とサービスの質を低下させないよう常に研鑽を図るものとする。 </w:t>
      </w:r>
    </w:p>
    <w:p w14:paraId="5A89C297" w14:textId="77777777" w:rsidR="00467442" w:rsidRDefault="00006CF2">
      <w:pPr>
        <w:spacing w:after="91" w:line="259" w:lineRule="auto"/>
        <w:ind w:left="0" w:firstLine="0"/>
      </w:pPr>
      <w:r>
        <w:t xml:space="preserve"> </w:t>
      </w:r>
    </w:p>
    <w:p w14:paraId="71FB0A32" w14:textId="15F18912" w:rsidR="00467442" w:rsidRDefault="00006CF2" w:rsidP="005123CF">
      <w:r>
        <w:t>附則この指針</w:t>
      </w:r>
      <w:r w:rsidRPr="004F1632">
        <w:t xml:space="preserve">は、令和 </w:t>
      </w:r>
      <w:r w:rsidR="00E86614" w:rsidRPr="004F1632">
        <w:rPr>
          <w:rFonts w:hint="eastAsia"/>
        </w:rPr>
        <w:t>５</w:t>
      </w:r>
      <w:r w:rsidRPr="004F1632">
        <w:t xml:space="preserve">年 </w:t>
      </w:r>
      <w:r w:rsidR="00512D94" w:rsidRPr="004F1632">
        <w:rPr>
          <w:rFonts w:hint="eastAsia"/>
        </w:rPr>
        <w:t>10</w:t>
      </w:r>
      <w:r w:rsidRPr="004F1632">
        <w:t>月１日より施行する。</w:t>
      </w:r>
      <w:r>
        <w:t xml:space="preserve"> </w:t>
      </w:r>
    </w:p>
    <w:sectPr w:rsidR="00467442">
      <w:headerReference w:type="even" r:id="rId7"/>
      <w:headerReference w:type="default" r:id="rId8"/>
      <w:footerReference w:type="even" r:id="rId9"/>
      <w:footerReference w:type="default" r:id="rId10"/>
      <w:headerReference w:type="first" r:id="rId11"/>
      <w:footerReference w:type="first" r:id="rId12"/>
      <w:pgSz w:w="11906" w:h="16838"/>
      <w:pgMar w:top="1476" w:right="1308" w:bottom="1490" w:left="1419" w:header="882"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416D0" w14:textId="77777777" w:rsidR="009C270A" w:rsidRDefault="009C270A">
      <w:pPr>
        <w:spacing w:after="0" w:line="240" w:lineRule="auto"/>
      </w:pPr>
      <w:r>
        <w:separator/>
      </w:r>
    </w:p>
  </w:endnote>
  <w:endnote w:type="continuationSeparator" w:id="0">
    <w:p w14:paraId="577E9DB5" w14:textId="77777777" w:rsidR="009C270A" w:rsidRDefault="009C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059BD" w14:textId="77777777" w:rsidR="00467442" w:rsidRDefault="00006CF2">
    <w:pPr>
      <w:spacing w:after="0" w:line="259" w:lineRule="auto"/>
      <w:ind w:left="0" w:right="108" w:firstLine="0"/>
      <w:jc w:val="center"/>
    </w:pPr>
    <w:r>
      <w:fldChar w:fldCharType="begin"/>
    </w:r>
    <w:r>
      <w:instrText xml:space="preserve"> PAGE   \* MERGEFORMAT </w:instrText>
    </w:r>
    <w:r>
      <w:fldChar w:fldCharType="separate"/>
    </w:r>
    <w:r>
      <w:rPr>
        <w:rFonts w:ascii="HG丸ｺﾞｼｯｸM-PRO" w:eastAsia="HG丸ｺﾞｼｯｸM-PRO" w:hAnsi="HG丸ｺﾞｼｯｸM-PRO" w:cs="HG丸ｺﾞｼｯｸM-PRO"/>
        <w:sz w:val="21"/>
      </w:rPr>
      <w:t>1</w:t>
    </w:r>
    <w:r>
      <w:rPr>
        <w:rFonts w:ascii="HG丸ｺﾞｼｯｸM-PRO" w:eastAsia="HG丸ｺﾞｼｯｸM-PRO" w:hAnsi="HG丸ｺﾞｼｯｸM-PRO" w:cs="HG丸ｺﾞｼｯｸM-PRO"/>
        <w:sz w:val="21"/>
      </w:rPr>
      <w:fldChar w:fldCharType="end"/>
    </w:r>
    <w:r>
      <w:rPr>
        <w:rFonts w:ascii="HG丸ｺﾞｼｯｸM-PRO" w:eastAsia="HG丸ｺﾞｼｯｸM-PRO" w:hAnsi="HG丸ｺﾞｼｯｸM-PRO" w:cs="HG丸ｺﾞｼｯｸM-PRO"/>
        <w:sz w:val="21"/>
      </w:rPr>
      <w:t xml:space="preserve">（取扱注意）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221C1" w14:textId="3E60EEEE" w:rsidR="00467442" w:rsidRDefault="00006CF2">
    <w:pPr>
      <w:spacing w:after="0" w:line="259" w:lineRule="auto"/>
      <w:ind w:left="0" w:right="108" w:firstLine="0"/>
      <w:jc w:val="center"/>
    </w:pPr>
    <w:r>
      <w:fldChar w:fldCharType="begin"/>
    </w:r>
    <w:r>
      <w:instrText xml:space="preserve"> PAGE   \* MERGEFORMAT </w:instrText>
    </w:r>
    <w:r>
      <w:fldChar w:fldCharType="separate"/>
    </w:r>
    <w:r>
      <w:rPr>
        <w:rFonts w:ascii="HG丸ｺﾞｼｯｸM-PRO" w:eastAsia="HG丸ｺﾞｼｯｸM-PRO" w:hAnsi="HG丸ｺﾞｼｯｸM-PRO" w:cs="HG丸ｺﾞｼｯｸM-PRO"/>
        <w:sz w:val="21"/>
      </w:rPr>
      <w:t>1</w:t>
    </w:r>
    <w:r>
      <w:rPr>
        <w:rFonts w:ascii="HG丸ｺﾞｼｯｸM-PRO" w:eastAsia="HG丸ｺﾞｼｯｸM-PRO" w:hAnsi="HG丸ｺﾞｼｯｸM-PRO" w:cs="HG丸ｺﾞｼｯｸM-PRO"/>
        <w:sz w:val="21"/>
      </w:rPr>
      <w:fldChar w:fldCharType="end"/>
    </w:r>
    <w:r>
      <w:rPr>
        <w:rFonts w:ascii="HG丸ｺﾞｼｯｸM-PRO" w:eastAsia="HG丸ｺﾞｼｯｸM-PRO" w:hAnsi="HG丸ｺﾞｼｯｸM-PRO" w:cs="HG丸ｺﾞｼｯｸM-PRO"/>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A2EF" w14:textId="77777777" w:rsidR="00467442" w:rsidRDefault="00006CF2">
    <w:pPr>
      <w:spacing w:after="0" w:line="259" w:lineRule="auto"/>
      <w:ind w:left="0" w:right="108" w:firstLine="0"/>
      <w:jc w:val="center"/>
    </w:pPr>
    <w:r>
      <w:fldChar w:fldCharType="begin"/>
    </w:r>
    <w:r>
      <w:instrText xml:space="preserve"> PAGE   \* MERGEFORMAT </w:instrText>
    </w:r>
    <w:r>
      <w:fldChar w:fldCharType="separate"/>
    </w:r>
    <w:r>
      <w:rPr>
        <w:rFonts w:ascii="HG丸ｺﾞｼｯｸM-PRO" w:eastAsia="HG丸ｺﾞｼｯｸM-PRO" w:hAnsi="HG丸ｺﾞｼｯｸM-PRO" w:cs="HG丸ｺﾞｼｯｸM-PRO"/>
        <w:sz w:val="21"/>
      </w:rPr>
      <w:t>1</w:t>
    </w:r>
    <w:r>
      <w:rPr>
        <w:rFonts w:ascii="HG丸ｺﾞｼｯｸM-PRO" w:eastAsia="HG丸ｺﾞｼｯｸM-PRO" w:hAnsi="HG丸ｺﾞｼｯｸM-PRO" w:cs="HG丸ｺﾞｼｯｸM-PRO"/>
        <w:sz w:val="21"/>
      </w:rPr>
      <w:fldChar w:fldCharType="end"/>
    </w:r>
    <w:r>
      <w:rPr>
        <w:rFonts w:ascii="HG丸ｺﾞｼｯｸM-PRO" w:eastAsia="HG丸ｺﾞｼｯｸM-PRO" w:hAnsi="HG丸ｺﾞｼｯｸM-PRO" w:cs="HG丸ｺﾞｼｯｸM-PRO"/>
        <w:sz w:val="21"/>
      </w:rPr>
      <w:t xml:space="preserve">（取扱注意）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C8D9A" w14:textId="77777777" w:rsidR="009C270A" w:rsidRDefault="009C270A">
      <w:pPr>
        <w:spacing w:after="0" w:line="240" w:lineRule="auto"/>
      </w:pPr>
      <w:r>
        <w:separator/>
      </w:r>
    </w:p>
  </w:footnote>
  <w:footnote w:type="continuationSeparator" w:id="0">
    <w:p w14:paraId="4E2DDDC9" w14:textId="77777777" w:rsidR="009C270A" w:rsidRDefault="009C2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16909" w14:textId="77777777" w:rsidR="00467442" w:rsidRDefault="00006CF2">
    <w:pPr>
      <w:spacing w:after="0" w:line="259" w:lineRule="auto"/>
      <w:ind w:left="0" w:firstLine="0"/>
    </w:pPr>
    <w:r>
      <w:rPr>
        <w:rFonts w:ascii="HG丸ｺﾞｼｯｸM-PRO" w:eastAsia="HG丸ｺﾞｼｯｸM-PRO" w:hAnsi="HG丸ｺﾞｼｯｸM-PRO" w:cs="HG丸ｺﾞｼｯｸM-PRO"/>
        <w:sz w:val="21"/>
      </w:rPr>
      <w:t xml:space="preserve">未定稿・取扱注意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A6781" w14:textId="56AC30E2" w:rsidR="00467442" w:rsidRDefault="00467442">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2A36" w14:textId="77777777" w:rsidR="00467442" w:rsidRDefault="00006CF2">
    <w:pPr>
      <w:spacing w:after="0" w:line="259" w:lineRule="auto"/>
      <w:ind w:left="0" w:firstLine="0"/>
    </w:pPr>
    <w:r>
      <w:rPr>
        <w:rFonts w:ascii="HG丸ｺﾞｼｯｸM-PRO" w:eastAsia="HG丸ｺﾞｼｯｸM-PRO" w:hAnsi="HG丸ｺﾞｼｯｸM-PRO" w:cs="HG丸ｺﾞｼｯｸM-PRO"/>
        <w:sz w:val="21"/>
      </w:rPr>
      <w:t xml:space="preserve">未定稿・取扱注意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4594C"/>
    <w:multiLevelType w:val="hybridMultilevel"/>
    <w:tmpl w:val="1B0C1706"/>
    <w:lvl w:ilvl="0" w:tplc="9462E8AC">
      <w:start w:val="1"/>
      <w:numFmt w:val="decimalFullWidth"/>
      <w:lvlText w:val="（%1）"/>
      <w:lvlJc w:val="left"/>
      <w:pPr>
        <w:ind w:left="47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1" w:tplc="9A065E56">
      <w:start w:val="1"/>
      <w:numFmt w:val="lowerLetter"/>
      <w:lvlText w:val="%2"/>
      <w:lvlJc w:val="left"/>
      <w:pPr>
        <w:ind w:left="108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2" w:tplc="A52C35DA">
      <w:start w:val="1"/>
      <w:numFmt w:val="lowerRoman"/>
      <w:lvlText w:val="%3"/>
      <w:lvlJc w:val="left"/>
      <w:pPr>
        <w:ind w:left="180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3" w:tplc="444C7562">
      <w:start w:val="1"/>
      <w:numFmt w:val="decimal"/>
      <w:lvlText w:val="%4"/>
      <w:lvlJc w:val="left"/>
      <w:pPr>
        <w:ind w:left="252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4" w:tplc="B84E186C">
      <w:start w:val="1"/>
      <w:numFmt w:val="lowerLetter"/>
      <w:lvlText w:val="%5"/>
      <w:lvlJc w:val="left"/>
      <w:pPr>
        <w:ind w:left="324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5" w:tplc="2C1A6588">
      <w:start w:val="1"/>
      <w:numFmt w:val="lowerRoman"/>
      <w:lvlText w:val="%6"/>
      <w:lvlJc w:val="left"/>
      <w:pPr>
        <w:ind w:left="396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6" w:tplc="9D12574E">
      <w:start w:val="1"/>
      <w:numFmt w:val="decimal"/>
      <w:lvlText w:val="%7"/>
      <w:lvlJc w:val="left"/>
      <w:pPr>
        <w:ind w:left="468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7" w:tplc="E370D812">
      <w:start w:val="1"/>
      <w:numFmt w:val="lowerLetter"/>
      <w:lvlText w:val="%8"/>
      <w:lvlJc w:val="left"/>
      <w:pPr>
        <w:ind w:left="540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8" w:tplc="CB66997A">
      <w:start w:val="1"/>
      <w:numFmt w:val="lowerRoman"/>
      <w:lvlText w:val="%9"/>
      <w:lvlJc w:val="left"/>
      <w:pPr>
        <w:ind w:left="612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4574FCF"/>
    <w:multiLevelType w:val="hybridMultilevel"/>
    <w:tmpl w:val="16B80EDA"/>
    <w:lvl w:ilvl="0" w:tplc="3E247DDE">
      <w:start w:val="2"/>
      <w:numFmt w:val="decimalFullWidth"/>
      <w:lvlText w:val="%1"/>
      <w:lvlJc w:val="left"/>
      <w:pPr>
        <w:ind w:left="567"/>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1" w:tplc="3664FA42">
      <w:start w:val="1"/>
      <w:numFmt w:val="lowerLetter"/>
      <w:lvlText w:val="%2"/>
      <w:lvlJc w:val="left"/>
      <w:pPr>
        <w:ind w:left="1131"/>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2" w:tplc="6FE66D7A">
      <w:start w:val="1"/>
      <w:numFmt w:val="lowerRoman"/>
      <w:lvlText w:val="%3"/>
      <w:lvlJc w:val="left"/>
      <w:pPr>
        <w:ind w:left="1851"/>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3" w:tplc="5664D4BC">
      <w:start w:val="1"/>
      <w:numFmt w:val="decimal"/>
      <w:lvlText w:val="%4"/>
      <w:lvlJc w:val="left"/>
      <w:pPr>
        <w:ind w:left="2571"/>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4" w:tplc="AFFA986E">
      <w:start w:val="1"/>
      <w:numFmt w:val="lowerLetter"/>
      <w:lvlText w:val="%5"/>
      <w:lvlJc w:val="left"/>
      <w:pPr>
        <w:ind w:left="3291"/>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5" w:tplc="3C5E61EC">
      <w:start w:val="1"/>
      <w:numFmt w:val="lowerRoman"/>
      <w:lvlText w:val="%6"/>
      <w:lvlJc w:val="left"/>
      <w:pPr>
        <w:ind w:left="4011"/>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6" w:tplc="2E6A24AC">
      <w:start w:val="1"/>
      <w:numFmt w:val="decimal"/>
      <w:lvlText w:val="%7"/>
      <w:lvlJc w:val="left"/>
      <w:pPr>
        <w:ind w:left="4731"/>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7" w:tplc="636EDD98">
      <w:start w:val="1"/>
      <w:numFmt w:val="lowerLetter"/>
      <w:lvlText w:val="%8"/>
      <w:lvlJc w:val="left"/>
      <w:pPr>
        <w:ind w:left="5451"/>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8" w:tplc="9AD6A2DE">
      <w:start w:val="1"/>
      <w:numFmt w:val="lowerRoman"/>
      <w:lvlText w:val="%9"/>
      <w:lvlJc w:val="left"/>
      <w:pPr>
        <w:ind w:left="6171"/>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2F02D94"/>
    <w:multiLevelType w:val="hybridMultilevel"/>
    <w:tmpl w:val="94702C2E"/>
    <w:lvl w:ilvl="0" w:tplc="5212EA7C">
      <w:start w:val="1"/>
      <w:numFmt w:val="decimalFullWidth"/>
      <w:lvlText w:val="（%1）"/>
      <w:lvlJc w:val="left"/>
      <w:pPr>
        <w:ind w:left="468"/>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1" w:tplc="14A8CAC6">
      <w:start w:val="1"/>
      <w:numFmt w:val="lowerLetter"/>
      <w:lvlText w:val="%2"/>
      <w:lvlJc w:val="left"/>
      <w:pPr>
        <w:ind w:left="108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2" w:tplc="CC4ABA12">
      <w:start w:val="1"/>
      <w:numFmt w:val="lowerRoman"/>
      <w:lvlText w:val="%3"/>
      <w:lvlJc w:val="left"/>
      <w:pPr>
        <w:ind w:left="180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3" w:tplc="BA445E8A">
      <w:start w:val="1"/>
      <w:numFmt w:val="decimal"/>
      <w:lvlText w:val="%4"/>
      <w:lvlJc w:val="left"/>
      <w:pPr>
        <w:ind w:left="252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4" w:tplc="3F6EBBD0">
      <w:start w:val="1"/>
      <w:numFmt w:val="lowerLetter"/>
      <w:lvlText w:val="%5"/>
      <w:lvlJc w:val="left"/>
      <w:pPr>
        <w:ind w:left="324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5" w:tplc="A248543C">
      <w:start w:val="1"/>
      <w:numFmt w:val="lowerRoman"/>
      <w:lvlText w:val="%6"/>
      <w:lvlJc w:val="left"/>
      <w:pPr>
        <w:ind w:left="396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6" w:tplc="F306EEBC">
      <w:start w:val="1"/>
      <w:numFmt w:val="decimal"/>
      <w:lvlText w:val="%7"/>
      <w:lvlJc w:val="left"/>
      <w:pPr>
        <w:ind w:left="468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7" w:tplc="39B07D86">
      <w:start w:val="1"/>
      <w:numFmt w:val="lowerLetter"/>
      <w:lvlText w:val="%8"/>
      <w:lvlJc w:val="left"/>
      <w:pPr>
        <w:ind w:left="540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8" w:tplc="1FC675B6">
      <w:start w:val="1"/>
      <w:numFmt w:val="lowerRoman"/>
      <w:lvlText w:val="%9"/>
      <w:lvlJc w:val="left"/>
      <w:pPr>
        <w:ind w:left="612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7B7887"/>
    <w:multiLevelType w:val="hybridMultilevel"/>
    <w:tmpl w:val="6F628C22"/>
    <w:lvl w:ilvl="0" w:tplc="8B0004A8">
      <w:start w:val="1"/>
      <w:numFmt w:val="decimalFullWidth"/>
      <w:lvlText w:val="（%1）"/>
      <w:lvlJc w:val="left"/>
      <w:pPr>
        <w:ind w:left="473"/>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1" w:tplc="DEA84CE4">
      <w:start w:val="1"/>
      <w:numFmt w:val="lowerLetter"/>
      <w:lvlText w:val="%2"/>
      <w:lvlJc w:val="left"/>
      <w:pPr>
        <w:ind w:left="108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2" w:tplc="3C9C9974">
      <w:start w:val="1"/>
      <w:numFmt w:val="lowerRoman"/>
      <w:lvlText w:val="%3"/>
      <w:lvlJc w:val="left"/>
      <w:pPr>
        <w:ind w:left="180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3" w:tplc="7D6656E4">
      <w:start w:val="1"/>
      <w:numFmt w:val="decimal"/>
      <w:lvlText w:val="%4"/>
      <w:lvlJc w:val="left"/>
      <w:pPr>
        <w:ind w:left="252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4" w:tplc="BE5EB3E8">
      <w:start w:val="1"/>
      <w:numFmt w:val="lowerLetter"/>
      <w:lvlText w:val="%5"/>
      <w:lvlJc w:val="left"/>
      <w:pPr>
        <w:ind w:left="324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5" w:tplc="3BC0A31C">
      <w:start w:val="1"/>
      <w:numFmt w:val="lowerRoman"/>
      <w:lvlText w:val="%6"/>
      <w:lvlJc w:val="left"/>
      <w:pPr>
        <w:ind w:left="396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6" w:tplc="E718182C">
      <w:start w:val="1"/>
      <w:numFmt w:val="decimal"/>
      <w:lvlText w:val="%7"/>
      <w:lvlJc w:val="left"/>
      <w:pPr>
        <w:ind w:left="468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7" w:tplc="B920A95A">
      <w:start w:val="1"/>
      <w:numFmt w:val="lowerLetter"/>
      <w:lvlText w:val="%8"/>
      <w:lvlJc w:val="left"/>
      <w:pPr>
        <w:ind w:left="540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8" w:tplc="6CB6E070">
      <w:start w:val="1"/>
      <w:numFmt w:val="lowerRoman"/>
      <w:lvlText w:val="%9"/>
      <w:lvlJc w:val="left"/>
      <w:pPr>
        <w:ind w:left="612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9DF22C8"/>
    <w:multiLevelType w:val="hybridMultilevel"/>
    <w:tmpl w:val="0EEE45E0"/>
    <w:lvl w:ilvl="0" w:tplc="07B2B098">
      <w:start w:val="1"/>
      <w:numFmt w:val="decimalFullWidth"/>
      <w:lvlText w:val="（%1）"/>
      <w:lvlJc w:val="left"/>
      <w:pPr>
        <w:ind w:left="47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1" w:tplc="35B865A2">
      <w:start w:val="1"/>
      <w:numFmt w:val="decimalEnclosedCircle"/>
      <w:lvlText w:val="%2"/>
      <w:lvlJc w:val="left"/>
      <w:pPr>
        <w:ind w:left="658"/>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2" w:tplc="8DF8FCAE">
      <w:start w:val="1"/>
      <w:numFmt w:val="lowerRoman"/>
      <w:lvlText w:val="%3"/>
      <w:lvlJc w:val="left"/>
      <w:pPr>
        <w:ind w:left="132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3" w:tplc="2CF4F7D2">
      <w:start w:val="1"/>
      <w:numFmt w:val="decimal"/>
      <w:lvlText w:val="%4"/>
      <w:lvlJc w:val="left"/>
      <w:pPr>
        <w:ind w:left="204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4" w:tplc="C5B8D680">
      <w:start w:val="1"/>
      <w:numFmt w:val="lowerLetter"/>
      <w:lvlText w:val="%5"/>
      <w:lvlJc w:val="left"/>
      <w:pPr>
        <w:ind w:left="276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5" w:tplc="78D0505C">
      <w:start w:val="1"/>
      <w:numFmt w:val="lowerRoman"/>
      <w:lvlText w:val="%6"/>
      <w:lvlJc w:val="left"/>
      <w:pPr>
        <w:ind w:left="348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6" w:tplc="56DA769C">
      <w:start w:val="1"/>
      <w:numFmt w:val="decimal"/>
      <w:lvlText w:val="%7"/>
      <w:lvlJc w:val="left"/>
      <w:pPr>
        <w:ind w:left="420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7" w:tplc="E2F6ACD8">
      <w:start w:val="1"/>
      <w:numFmt w:val="lowerLetter"/>
      <w:lvlText w:val="%8"/>
      <w:lvlJc w:val="left"/>
      <w:pPr>
        <w:ind w:left="492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lvl w:ilvl="8" w:tplc="6B702602">
      <w:start w:val="1"/>
      <w:numFmt w:val="lowerRoman"/>
      <w:lvlText w:val="%9"/>
      <w:lvlJc w:val="left"/>
      <w:pPr>
        <w:ind w:left="5640"/>
      </w:pPr>
      <w:rPr>
        <w:rFonts w:ascii="UD デジタル 教科書体 NK-R" w:eastAsia="UD デジタル 教科書体 NK-R" w:hAnsi="UD デジタル 教科書体 NK-R" w:cs="UD デジタル 教科書体 NK-R"/>
        <w:b w:val="0"/>
        <w:i w:val="0"/>
        <w:strike w:val="0"/>
        <w:dstrike w:val="0"/>
        <w:color w:val="000000"/>
        <w:sz w:val="22"/>
        <w:szCs w:val="22"/>
        <w:u w:val="none" w:color="000000"/>
        <w:bdr w:val="none" w:sz="0" w:space="0" w:color="auto"/>
        <w:shd w:val="clear" w:color="auto" w:fill="auto"/>
        <w:vertAlign w:val="baseline"/>
      </w:rPr>
    </w:lvl>
  </w:abstractNum>
  <w:num w:numId="1" w16cid:durableId="1452168546">
    <w:abstractNumId w:val="0"/>
  </w:num>
  <w:num w:numId="2" w16cid:durableId="2094279719">
    <w:abstractNumId w:val="4"/>
  </w:num>
  <w:num w:numId="3" w16cid:durableId="1490250732">
    <w:abstractNumId w:val="2"/>
  </w:num>
  <w:num w:numId="4" w16cid:durableId="1659118366">
    <w:abstractNumId w:val="1"/>
  </w:num>
  <w:num w:numId="5" w16cid:durableId="1565723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42"/>
    <w:rsid w:val="00006CF2"/>
    <w:rsid w:val="000F0DA6"/>
    <w:rsid w:val="000F5BD0"/>
    <w:rsid w:val="0019671E"/>
    <w:rsid w:val="001F67D9"/>
    <w:rsid w:val="001F77B1"/>
    <w:rsid w:val="002C2B08"/>
    <w:rsid w:val="00467442"/>
    <w:rsid w:val="00471E40"/>
    <w:rsid w:val="004F1632"/>
    <w:rsid w:val="005123CF"/>
    <w:rsid w:val="00512D94"/>
    <w:rsid w:val="0056513B"/>
    <w:rsid w:val="005802CE"/>
    <w:rsid w:val="005C6B2B"/>
    <w:rsid w:val="005D2312"/>
    <w:rsid w:val="00676376"/>
    <w:rsid w:val="006F37E2"/>
    <w:rsid w:val="00751939"/>
    <w:rsid w:val="00886FB0"/>
    <w:rsid w:val="009B76B4"/>
    <w:rsid w:val="009C270A"/>
    <w:rsid w:val="00A965C7"/>
    <w:rsid w:val="00B8678F"/>
    <w:rsid w:val="00C53C38"/>
    <w:rsid w:val="00CD1A92"/>
    <w:rsid w:val="00CF1F86"/>
    <w:rsid w:val="00D14960"/>
    <w:rsid w:val="00E86614"/>
    <w:rsid w:val="00EC5330"/>
    <w:rsid w:val="00FA6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94DE4"/>
  <w15:docId w15:val="{F93D88E7-4A1A-4E70-88F3-FA249BBF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46" w:lineRule="auto"/>
      <w:ind w:left="10" w:hanging="10"/>
    </w:pPr>
    <w:rPr>
      <w:rFonts w:ascii="UD デジタル 教科書体 NK-R" w:eastAsia="UD デジタル 教科書体 NK-R" w:hAnsi="UD デジタル 教科書体 NK-R" w:cs="UD デジタル 教科書体 NK-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5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佳苗</dc:creator>
  <cp:keywords/>
  <cp:lastModifiedBy>Kawakami</cp:lastModifiedBy>
  <cp:revision>19</cp:revision>
  <cp:lastPrinted>2024-01-30T04:33:00Z</cp:lastPrinted>
  <dcterms:created xsi:type="dcterms:W3CDTF">2023-10-10T07:53:00Z</dcterms:created>
  <dcterms:modified xsi:type="dcterms:W3CDTF">2024-05-07T05:00:00Z</dcterms:modified>
</cp:coreProperties>
</file>